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7"/>
        <w:spacing w:before="72" w:after="0"/>
        <w:ind w:left="562" w:right="568" w:firstLine="0"/>
        <w:jc w:val="center"/>
      </w:pPr>
      <w:r>
        <w:rPr>
          <w:highlight w:val="none"/>
        </w:rPr>
      </w:r>
      <w:r>
        <w:rPr>
          <w:highlight w:val="none"/>
        </w:rPr>
      </w:r>
    </w:p>
    <w:p>
      <w:pPr>
        <w:pStyle w:val="837"/>
        <w:spacing w:before="72" w:after="0"/>
        <w:ind w:left="562" w:right="568" w:firstLine="0"/>
        <w:jc w:val="center"/>
        <w:rPr>
          <w:highlight w:val="none"/>
        </w:rPr>
      </w:pPr>
      <w:r>
        <w:t xml:space="preserve">Обоснование</w:t>
      </w:r>
      <w:r>
        <w:rPr>
          <w:highlight w:val="none"/>
        </w:rPr>
      </w:r>
      <w:r>
        <w:rPr>
          <w:highlight w:val="none"/>
        </w:rPr>
      </w:r>
    </w:p>
    <w:p>
      <w:pPr>
        <w:pStyle w:val="837"/>
        <w:spacing w:before="2" w:after="0"/>
        <w:ind w:left="562" w:right="572" w:firstLine="0"/>
        <w:jc w:val="center"/>
      </w:pPr>
      <w: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</w:rPr>
        <w:t xml:space="preserve"> </w:t>
      </w:r>
      <w:r>
        <w:t xml:space="preserve">на конкуренцию</w:t>
      </w:r>
    </w:p>
    <w:p>
      <w:pPr>
        <w:pStyle w:val="807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807"/>
        <w:spacing w:before="9" w:after="0"/>
        <w:rPr>
          <w:b/>
          <w:sz w:val="29"/>
        </w:rPr>
      </w:pPr>
      <w:r>
        <w:rPr>
          <w:b/>
          <w:sz w:val="29"/>
        </w:rPr>
      </w:r>
      <w:r>
        <w:rPr>
          <w:b/>
          <w:sz w:val="29"/>
        </w:rPr>
      </w:r>
      <w:r>
        <w:rPr>
          <w:b/>
          <w:sz w:val="29"/>
        </w:rPr>
      </w:r>
    </w:p>
    <w:tbl>
      <w:tblPr>
        <w:tblStyle w:val="865"/>
        <w:tblW w:w="9573" w:type="dxa"/>
        <w:tblInd w:w="119" w:type="dxa"/>
        <w:tblLayout w:type="fixed"/>
        <w:tblCellMar>
          <w:left w:w="5" w:type="dxa"/>
          <w:top w:w="0" w:type="dxa"/>
          <w:right w:w="5" w:type="dxa"/>
          <w:bottom w:w="0" w:type="dxa"/>
        </w:tblCellMar>
        <w:tblLook w:val="01E0" w:firstRow="1" w:lastRow="1" w:firstColumn="1" w:lastColumn="1" w:noHBand="0" w:noVBand="0"/>
      </w:tblPr>
      <w:tblGrid>
        <w:gridCol w:w="9573"/>
      </w:tblGrid>
      <w:tr>
        <w:trPr>
          <w:trHeight w:val="2625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3" w:after="0"/>
              <w:ind w:left="0" w:right="0" w:firstLine="0"/>
              <w:jc w:val="left"/>
              <w:rPr>
                <w:b/>
                <w:sz w:val="27"/>
              </w:rPr>
            </w:pP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</w:p>
          <w:p>
            <w:pPr>
              <w:tabs>
                <w:tab w:val="left" w:pos="4253" w:leader="none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Проект постановления Администрации Ивнянского муниципального округа  Белгородской области</w:t>
            </w: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  <w:t xml:space="preserve">«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</w:r>
            <w:r>
              <w:rPr>
                <w:b/>
                <w:bCs/>
                <w:sz w:val="28"/>
                <w:szCs w:val="28"/>
                <w:lang w:eastAsia="ru-RU"/>
              </w:rPr>
              <w:t xml:space="preserve">О формировании и использовании премиальных выплат участникам разработки и реализации проектов</w:t>
            </w:r>
            <w:r>
              <w:rPr>
                <w:b/>
                <w:bCs/>
                <w:sz w:val="28"/>
                <w:szCs w:val="28"/>
                <w:lang w:eastAsia="en-US" w:bidi="ar-SA"/>
              </w:rPr>
            </w:r>
            <w:r>
              <w:rPr>
                <w:rFonts w:cs="Times New Roman"/>
                <w:b/>
                <w:bCs/>
                <w:sz w:val="28"/>
                <w:szCs w:val="28"/>
                <w:lang w:eastAsia="en-US" w:bidi="ar-SA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r>
          </w:p>
          <w:p>
            <w:pPr>
              <w:pStyle w:val="842"/>
              <w:widowControl w:val="off"/>
              <w:spacing w:before="0" w:after="0" w:line="28" w:lineRule="exact"/>
              <w:ind w:left="79" w:right="0" w:firstLine="0"/>
              <w:jc w:val="left"/>
              <w:rPr>
                <w:sz w:val="2"/>
              </w:rPr>
            </w:pPr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0" cy="18360"/>
                                <a:chOff x="0" y="0"/>
                                <a:chExt cx="5978520" cy="18360"/>
                              </a:xfrm>
                            </wpg:grpSpPr>
                            <wps:wsp>
                              <wps:cNvPr id="0" name=""/>
                              <wps:cNvSpPr/>
                              <wps:spPr bwMode="auto">
                                <a:xfrm>
                                  <a:off x="0" y="0"/>
                                  <a:ext cx="5978520" cy="183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/>
                                <a:fillRef idx="0"/>
                                <a:effectRef idx="0"/>
                                <a:fontRef idx="minor"/>
                              </wps:style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59785,183">
                      <v:shape id="shape 1" o:spid="_x0000_s1" o:spt="1" type="#_x0000_t1" style="position:absolute;left:0;top:0;width:59785;height:183;visibility:visible;" fillcolor="#000000" stroked="f" strokeweight="0.00pt"/>
                    </v:group>
                  </w:pict>
                </mc:Fallback>
              </mc:AlternateContent>
            </w:r>
            <w:r>
              <w:rPr>
                <w:sz w:val="2"/>
              </w:rPr>
            </w:r>
            <w:r>
              <w:rPr>
                <w:sz w:val="2"/>
              </w:rPr>
            </w:r>
          </w:p>
          <w:p>
            <w:pPr>
              <w:pStyle w:val="842"/>
              <w:widowControl w:val="off"/>
              <w:spacing w:before="0" w:after="0"/>
              <w:ind w:left="271" w:right="269" w:firstLine="0"/>
              <w:jc w:val="center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Отдел координации проектной деятельности аппарата Администрации Ивнянского муниципального округа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642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clear" w:pos="720" w:leader="none"/>
                <w:tab w:val="left" w:pos="5662" w:leader="none"/>
              </w:tabs>
              <w:spacing w:before="0" w:after="0" w:line="315" w:lineRule="exact"/>
              <w:ind w:left="107" w:right="0" w:firstLine="0"/>
              <w:jc w:val="left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1.   Обоснование </w:t>
            </w:r>
            <w:r>
              <w:rPr>
                <w:spacing w:val="38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необходимости </w:t>
            </w:r>
            <w:r>
              <w:rPr>
                <w:spacing w:val="55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принятия</w:t>
              <w:tab/>
              <w:t xml:space="preserve">нормативно</w:t>
            </w:r>
            <w:r>
              <w:rPr>
                <w:sz w:val="28"/>
                <w:szCs w:val="22"/>
                <w:lang w:eastAsia="en-US" w:bidi="ar-SA"/>
              </w:rPr>
              <w:t xml:space="preserve">го пр</w:t>
            </w:r>
            <w:r>
              <w:rPr>
                <w:sz w:val="28"/>
                <w:szCs w:val="22"/>
                <w:lang w:eastAsia="en-US" w:bidi="ar-SA"/>
              </w:rPr>
              <w:t xml:space="preserve">авового</w:t>
            </w:r>
            <w:r>
              <w:rPr>
                <w:spacing w:val="40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акта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2"/>
              <w:widowControl w:val="off"/>
              <w:spacing w:before="0" w:after="0" w:line="308" w:lineRule="exact"/>
              <w:ind w:left="107" w:right="0" w:firstLine="0"/>
              <w:jc w:val="left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(основания, концепция, цели, задачи, последствия принятия):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2477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left" w:pos="259" w:leader="none"/>
                <w:tab w:val="clear" w:pos="720" w:leader="none"/>
              </w:tabs>
              <w:spacing w:before="0" w:after="0"/>
              <w:ind w:left="107" w:right="99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 w:bidi="ar-SA"/>
              </w:rPr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В соответствии с постановлением Г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убернатора Белгородской области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                 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от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9 июля 2019 года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№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46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«О внесении изменений в постановление Губернатора Белгородской обла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сти от 12 января 2011 года №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2»,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в целях повышения мотивации муниципальных служащих округа, замеща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ющих должности, не отнес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нных                      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к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должностям муниципальной службы округа,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а также сотрудников учреждений              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и организаций,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</w:rPr>
              <w:t xml:space="preserve"> участвующих в разработке и реализации проектов, 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также 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целях приведения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в соответствие с действующим законодательством Российской Федерации нормативных правовых актов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eastAsia="en-US" w:bidi="ar-SA"/>
              </w:rPr>
              <w:t xml:space="preserve"> разработан данный нормативный правовой акт.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1288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0" w:after="0"/>
              <w:ind w:left="107" w:right="101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Ивнянского муниципального округа  Белгородской области</w:t>
            </w:r>
            <w:r>
              <w:rPr>
                <w:spacing w:val="52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(окажет/не окажет,</w:t>
            </w:r>
            <w:r>
              <w:rPr>
                <w:spacing w:val="51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если окажет, </w:t>
            </w:r>
            <w:r>
              <w:rPr>
                <w:sz w:val="28"/>
                <w:szCs w:val="22"/>
                <w:lang w:eastAsia="en-US" w:bidi="ar-SA"/>
              </w:rPr>
              <w:t xml:space="preserve">укажите какое влияние и на какие товарные рынки):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356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left" w:pos="535" w:leader="none"/>
                <w:tab w:val="clear" w:pos="720" w:leader="none"/>
              </w:tabs>
              <w:spacing w:before="0" w:after="0" w:line="261" w:lineRule="exact"/>
              <w:ind w:left="0" w:right="0" w:firstLine="0"/>
              <w:jc w:val="left"/>
              <w:rPr>
                <w:sz w:val="26"/>
                <w:szCs w:val="26"/>
              </w:rPr>
            </w:pPr>
            <w:r>
              <w:rPr>
                <w:sz w:val="28"/>
                <w:szCs w:val="28"/>
                <w:lang w:eastAsia="en-US" w:bidi="ar-SA"/>
              </w:rPr>
              <w:t xml:space="preserve"> </w:t>
            </w:r>
            <w:r>
              <w:rPr>
                <w:sz w:val="26"/>
                <w:szCs w:val="26"/>
                <w:lang w:eastAsia="en-US" w:bidi="ar-SA"/>
              </w:rPr>
              <w:t xml:space="preserve">Не окажет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rPr>
          <w:trHeight w:val="1610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tabs>
                <w:tab w:val="clear" w:pos="720" w:leader="none"/>
                <w:tab w:val="left" w:pos="3033" w:leader="none"/>
              </w:tabs>
              <w:spacing w:before="0" w:after="0"/>
              <w:ind w:left="107" w:right="97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3. </w:t>
            </w:r>
            <w:r>
              <w:rPr>
                <w:sz w:val="28"/>
                <w:szCs w:val="22"/>
                <w:lang w:eastAsia="en-US" w:bidi="ar-SA"/>
              </w:rPr>
              <w:t xml:space="preserve">Информация о положениях проекта нормативного правового акта,  которые могут привести к недопущению, ограничению или устранению конкуренции на рынках товаров, работ, услуг Ивнянского муниципального округа Белгородской области (отсутствуют/присутствуют, если</w:t>
            </w:r>
            <w:r>
              <w:rPr>
                <w:spacing w:val="52"/>
                <w:sz w:val="28"/>
                <w:szCs w:val="22"/>
                <w:lang w:eastAsia="en-US" w:bidi="ar-SA"/>
              </w:rPr>
              <w:t xml:space="preserve"> </w:t>
            </w:r>
            <w:r>
              <w:rPr>
                <w:sz w:val="28"/>
                <w:szCs w:val="22"/>
                <w:lang w:eastAsia="en-US" w:bidi="ar-SA"/>
              </w:rPr>
              <w:t xml:space="preserve">присутствуют,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842"/>
              <w:widowControl w:val="off"/>
              <w:spacing w:before="0" w:after="0" w:line="316" w:lineRule="exact"/>
              <w:ind w:left="107" w:right="0" w:firstLine="0"/>
              <w:jc w:val="both"/>
              <w:rPr>
                <w:sz w:val="28"/>
              </w:rPr>
            </w:pPr>
            <w:r>
              <w:rPr>
                <w:sz w:val="28"/>
                <w:szCs w:val="22"/>
                <w:lang w:eastAsia="en-US" w:bidi="ar-SA"/>
              </w:rPr>
              <w:t xml:space="preserve">отразите короткое обоснование их наличия):</w:t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</w:tc>
      </w:tr>
      <w:tr>
        <w:trPr>
          <w:trHeight w:val="218"/>
        </w:trPr>
        <w:tblPrEx/>
        <w:tc>
          <w:tcPr>
            <w:tcW w:w="9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false"/>
            <w:textDirection w:val="lrTb"/>
          </w:tcPr>
          <w:p>
            <w:pPr>
              <w:pStyle w:val="842"/>
              <w:widowControl w:val="off"/>
              <w:spacing w:before="0" w:after="0" w:line="312" w:lineRule="exact"/>
              <w:ind w:left="107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 w:bidi="ar-SA"/>
              </w:rPr>
              <w:t xml:space="preserve">Отсутствуют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07"/>
      </w:pPr>
    </w:p>
    <w:sectPr>
      <w:footnotePr/>
      <w:endnotePr/>
      <w:type w:val="nextPage"/>
      <w:pgSz w:w="11906" w:h="16838" w:orient="portrait"/>
      <w:pgMar w:top="1120" w:right="620" w:bottom="280" w:left="1480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Noto Sans Devanagari">
    <w:panose1 w:val="020B0502040504020204"/>
  </w:font>
  <w:font w:name="Tahoma">
    <w:panose1 w:val="020B06040305040402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07"/>
    <w:next w:val="807"/>
    <w:link w:val="834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5">
    <w:name w:val="Heading 2"/>
    <w:basedOn w:val="807"/>
    <w:next w:val="807"/>
    <w:link w:val="83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6">
    <w:name w:val="Heading 3"/>
    <w:basedOn w:val="807"/>
    <w:next w:val="807"/>
    <w:link w:val="832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57">
    <w:name w:val="Heading 4"/>
    <w:basedOn w:val="807"/>
    <w:next w:val="807"/>
    <w:link w:val="83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07"/>
    <w:next w:val="807"/>
    <w:link w:val="830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59">
    <w:name w:val="Heading 6"/>
    <w:basedOn w:val="807"/>
    <w:next w:val="807"/>
    <w:link w:val="829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60">
    <w:name w:val="Heading 7"/>
    <w:basedOn w:val="807"/>
    <w:next w:val="807"/>
    <w:link w:val="828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61">
    <w:name w:val="Heading 8"/>
    <w:basedOn w:val="807"/>
    <w:next w:val="807"/>
    <w:link w:val="827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62">
    <w:name w:val="Heading 9"/>
    <w:basedOn w:val="807"/>
    <w:next w:val="807"/>
    <w:link w:val="826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paragraph" w:styleId="663">
    <w:name w:val="Title"/>
    <w:basedOn w:val="807"/>
    <w:next w:val="807"/>
    <w:link w:val="82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664">
    <w:name w:val="Subtitle"/>
    <w:basedOn w:val="807"/>
    <w:next w:val="807"/>
    <w:link w:val="824"/>
    <w:uiPriority w:val="11"/>
    <w:qFormat/>
    <w:pPr>
      <w:spacing w:before="200" w:after="200"/>
    </w:pPr>
    <w:rPr>
      <w:sz w:val="24"/>
      <w:szCs w:val="24"/>
    </w:rPr>
  </w:style>
  <w:style w:type="paragraph" w:styleId="665">
    <w:name w:val="Header"/>
    <w:basedOn w:val="807"/>
    <w:link w:val="821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paragraph" w:styleId="666">
    <w:name w:val="Footer"/>
    <w:basedOn w:val="807"/>
    <w:link w:val="820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table" w:styleId="667">
    <w:name w:val="Table Grid"/>
    <w:basedOn w:val="8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Table Grid Light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4">
    <w:name w:val="Grid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2">
    <w:name w:val="Grid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5">
    <w:name w:val="Grid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6">
    <w:name w:val="Grid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7">
    <w:name w:val="Grid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8">
    <w:name w:val="Grid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9">
    <w:name w:val="Grid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0">
    <w:name w:val="Grid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1">
    <w:name w:val="Grid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2">
    <w:name w:val="Grid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4">
    <w:name w:val="Grid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5d8dc2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9bba59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03">
    <w:name w:val="Grid Table 5 Dark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4f81bd" w:themeFill="accent1"/>
      </w:tcPr>
    </w:tblStylePr>
  </w:style>
  <w:style w:type="table" w:styleId="704">
    <w:name w:val="Grid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c0504d" w:themeFill="accent2"/>
      </w:tcPr>
    </w:tblStylePr>
  </w:style>
  <w:style w:type="table" w:styleId="705">
    <w:name w:val="Grid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9bbb59" w:themeFill="accent3"/>
      </w:tcPr>
    </w:tblStylePr>
  </w:style>
  <w:style w:type="table" w:styleId="706">
    <w:name w:val="Grid Table 5 Dark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8064a2" w:themeFill="accent4"/>
      </w:tcPr>
    </w:tblStylePr>
  </w:style>
  <w:style w:type="table" w:styleId="707">
    <w:name w:val="Grid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bacc6" w:themeFill="accent5"/>
      </w:tcPr>
    </w:tblStylePr>
  </w:style>
  <w:style w:type="table" w:styleId="708">
    <w:name w:val="Grid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f79646" w:themeFill="accent6"/>
      </w:tcPr>
    </w:tblStylePr>
  </w:style>
  <w:style w:type="table" w:styleId="709">
    <w:name w:val="Grid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7">
    <w:name w:val="Grid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8">
    <w:name w:val="Grid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9">
    <w:name w:val="Grid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0">
    <w:name w:val="Grid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1">
    <w:name w:val="Grid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2">
    <w:name w:val="Grid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23">
    <w:name w:val="List Table 1 Light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4f81bd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4f81bd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4f81bd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d99694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d99694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3d69b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3d69b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b2a1c6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b2a1c6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91cddc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91cddc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f9bf90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f9bf90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4">
    <w:name w:val="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5">
    <w:name w:val="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6">
    <w:name w:val="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7">
    <w:name w:val="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8">
    <w:name w:val="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9">
    <w:name w:val="Bordered &amp; Lined - Accent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1">
    <w:name w:val="Bordered &amp; Lined - Accent 2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2">
    <w:name w:val="Bordered &amp; Lined - Accent 3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3">
    <w:name w:val="Bordered &amp; Lined - Accent 4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4">
    <w:name w:val="Bordered &amp; Lined - Accent 5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5">
    <w:name w:val="Bordered &amp; Lined - Accent 6"/>
    <w:basedOn w:val="8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6">
    <w:name w:val="Bordered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3">
    <w:name w:val="footnote text"/>
    <w:basedOn w:val="807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794">
    <w:name w:val="footnote reference"/>
    <w:basedOn w:val="808"/>
    <w:uiPriority w:val="99"/>
    <w:unhideWhenUsed/>
    <w:rPr>
      <w:vertAlign w:val="superscript"/>
    </w:rPr>
  </w:style>
  <w:style w:type="paragraph" w:styleId="795">
    <w:name w:val="endnote text"/>
    <w:basedOn w:val="807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reference"/>
    <w:basedOn w:val="808"/>
    <w:uiPriority w:val="99"/>
    <w:semiHidden/>
    <w:unhideWhenUsed/>
    <w:rPr>
      <w:vertAlign w:val="superscript"/>
    </w:rPr>
  </w:style>
  <w:style w:type="paragraph" w:styleId="797">
    <w:name w:val="toc 1"/>
    <w:basedOn w:val="807"/>
    <w:next w:val="807"/>
    <w:uiPriority w:val="39"/>
    <w:unhideWhenUsed/>
    <w:pPr>
      <w:spacing w:after="57"/>
      <w:ind w:left="0" w:right="0" w:firstLine="0"/>
    </w:pPr>
  </w:style>
  <w:style w:type="paragraph" w:styleId="798">
    <w:name w:val="toc 2"/>
    <w:basedOn w:val="807"/>
    <w:next w:val="807"/>
    <w:uiPriority w:val="39"/>
    <w:unhideWhenUsed/>
    <w:pPr>
      <w:spacing w:after="57"/>
      <w:ind w:left="283" w:right="0" w:firstLine="0"/>
    </w:pPr>
  </w:style>
  <w:style w:type="paragraph" w:styleId="799">
    <w:name w:val="toc 3"/>
    <w:basedOn w:val="807"/>
    <w:next w:val="807"/>
    <w:uiPriority w:val="39"/>
    <w:unhideWhenUsed/>
    <w:pPr>
      <w:spacing w:after="57"/>
      <w:ind w:left="567" w:right="0" w:firstLine="0"/>
    </w:pPr>
  </w:style>
  <w:style w:type="paragraph" w:styleId="800">
    <w:name w:val="toc 4"/>
    <w:basedOn w:val="807"/>
    <w:next w:val="807"/>
    <w:uiPriority w:val="39"/>
    <w:unhideWhenUsed/>
    <w:pPr>
      <w:spacing w:after="57"/>
      <w:ind w:left="850" w:right="0" w:firstLine="0"/>
    </w:pPr>
  </w:style>
  <w:style w:type="paragraph" w:styleId="801">
    <w:name w:val="toc 5"/>
    <w:basedOn w:val="807"/>
    <w:next w:val="807"/>
    <w:uiPriority w:val="39"/>
    <w:unhideWhenUsed/>
    <w:pPr>
      <w:spacing w:after="57"/>
      <w:ind w:left="1134" w:right="0" w:firstLine="0"/>
    </w:pPr>
  </w:style>
  <w:style w:type="paragraph" w:styleId="802">
    <w:name w:val="toc 6"/>
    <w:basedOn w:val="807"/>
    <w:next w:val="807"/>
    <w:uiPriority w:val="39"/>
    <w:unhideWhenUsed/>
    <w:pPr>
      <w:spacing w:after="57"/>
      <w:ind w:left="1417" w:right="0" w:firstLine="0"/>
    </w:pPr>
  </w:style>
  <w:style w:type="paragraph" w:styleId="803">
    <w:name w:val="toc 7"/>
    <w:basedOn w:val="807"/>
    <w:next w:val="807"/>
    <w:uiPriority w:val="39"/>
    <w:unhideWhenUsed/>
    <w:pPr>
      <w:spacing w:after="57"/>
      <w:ind w:left="1701" w:right="0" w:firstLine="0"/>
    </w:pPr>
  </w:style>
  <w:style w:type="paragraph" w:styleId="804">
    <w:name w:val="toc 8"/>
    <w:basedOn w:val="807"/>
    <w:next w:val="807"/>
    <w:uiPriority w:val="39"/>
    <w:unhideWhenUsed/>
    <w:pPr>
      <w:spacing w:after="57"/>
      <w:ind w:left="1984" w:right="0" w:firstLine="0"/>
    </w:pPr>
  </w:style>
  <w:style w:type="paragraph" w:styleId="805">
    <w:name w:val="toc 9"/>
    <w:basedOn w:val="807"/>
    <w:next w:val="807"/>
    <w:uiPriority w:val="39"/>
    <w:unhideWhenUsed/>
    <w:pPr>
      <w:spacing w:after="57"/>
      <w:ind w:left="2268" w:right="0" w:firstLine="0"/>
    </w:pPr>
  </w:style>
  <w:style w:type="paragraph" w:styleId="806">
    <w:name w:val="TOC Heading"/>
    <w:uiPriority w:val="39"/>
    <w:unhideWhenUsed/>
  </w:style>
  <w:style w:type="paragraph" w:styleId="807" w:default="1">
    <w:name w:val="Normal"/>
    <w:uiPriority w:val="1"/>
    <w:qFormat/>
    <w:pPr>
      <w:widowControl w:val="off"/>
      <w:spacing w:before="0" w:after="0"/>
      <w:jc w:val="left"/>
    </w:pPr>
    <w:rPr>
      <w:rFonts w:ascii="Times New Roman" w:hAnsi="Times New Roman" w:eastAsia="Times New Roman" w:cs="Times New Roman"/>
      <w:color w:val="auto"/>
      <w:sz w:val="22"/>
      <w:szCs w:val="22"/>
      <w:lang w:val="ru-RU" w:eastAsia="en-US" w:bidi="ar-SA"/>
    </w:rPr>
  </w:style>
  <w:style w:type="character" w:styleId="808" w:default="1">
    <w:name w:val="Default Paragraph Font"/>
    <w:uiPriority w:val="1"/>
    <w:semiHidden/>
    <w:unhideWhenUsed/>
    <w:qFormat/>
  </w:style>
  <w:style w:type="character" w:styleId="809">
    <w:name w:val="Текст Знак"/>
    <w:qFormat/>
    <w:rPr>
      <w:rFonts w:ascii="Courier New" w:hAnsi="Courier New" w:eastAsia="Times New Roman" w:cs="Times New Roman"/>
      <w:color w:val="000000"/>
      <w:sz w:val="20"/>
      <w:szCs w:val="20"/>
    </w:rPr>
  </w:style>
  <w:style w:type="character" w:styleId="810">
    <w:name w:val="Текст сноски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811">
    <w:name w:val="Основной текст с отступом 2 Знак"/>
    <w:qFormat/>
    <w:rPr>
      <w:rFonts w:ascii="Times New Roman" w:hAnsi="Times New Roman" w:eastAsia="Times New Roman" w:cs="Times New Roman"/>
      <w:color w:val="000000"/>
      <w:sz w:val="28"/>
      <w:szCs w:val="20"/>
    </w:rPr>
  </w:style>
  <w:style w:type="character" w:styleId="812">
    <w:name w:val="Основной текст_"/>
    <w:qFormat/>
    <w:rPr>
      <w:spacing w:val="-4"/>
      <w:sz w:val="28"/>
      <w:szCs w:val="28"/>
      <w:shd w:val="clear" w:color="auto" w:fill="ffffff"/>
    </w:rPr>
  </w:style>
  <w:style w:type="character" w:styleId="813">
    <w:name w:val="Placeholder Text"/>
    <w:qFormat/>
    <w:rPr>
      <w:rFonts w:ascii="Times New Roman" w:hAnsi="Times New Roman" w:eastAsia="Times New Roman" w:cs="Times New Roman"/>
      <w:color w:val="808080"/>
      <w:sz w:val="24"/>
      <w:szCs w:val="24"/>
    </w:rPr>
  </w:style>
  <w:style w:type="character" w:styleId="814">
    <w:name w:val="Нижний колонтитул Знак"/>
    <w:qFormat/>
    <w:rPr>
      <w:rFonts w:ascii="Calibri" w:hAnsi="Calibri" w:eastAsia="Times New Roman" w:cs="Times New Roman"/>
      <w:color w:val="000000"/>
      <w:sz w:val="24"/>
      <w:szCs w:val="24"/>
    </w:rPr>
  </w:style>
  <w:style w:type="character" w:styleId="815">
    <w:name w:val="Верхний колонтитул Знак"/>
    <w:qFormat/>
    <w:rPr>
      <w:rFonts w:ascii="Calibri" w:hAnsi="Calibri" w:eastAsia="Times New Roman" w:cs="Times New Roman"/>
      <w:color w:val="000000"/>
      <w:sz w:val="24"/>
      <w:szCs w:val="24"/>
    </w:rPr>
  </w:style>
  <w:style w:type="character" w:styleId="816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817">
    <w:name w:val="Endnote Text Char"/>
    <w:qFormat/>
    <w:rPr>
      <w:sz w:val="20"/>
    </w:rPr>
  </w:style>
  <w:style w:type="character" w:styleId="818">
    <w:name w:val="Footnote Text Char"/>
    <w:qFormat/>
    <w:rPr>
      <w:sz w:val="18"/>
    </w:rPr>
  </w:style>
  <w:style w:type="character" w:styleId="819">
    <w:name w:val="Caption Char"/>
    <w:qFormat/>
  </w:style>
  <w:style w:type="character" w:styleId="820">
    <w:name w:val="Footer Char"/>
    <w:basedOn w:val="808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21">
    <w:name w:val="Header Char"/>
    <w:basedOn w:val="808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822">
    <w:name w:val="Intense Quote Char"/>
    <w:qFormat/>
    <w:rPr>
      <w:i/>
    </w:rPr>
  </w:style>
  <w:style w:type="character" w:styleId="823">
    <w:name w:val="Quote Char"/>
    <w:qFormat/>
    <w:rPr>
      <w:i/>
    </w:rPr>
  </w:style>
  <w:style w:type="character" w:styleId="824">
    <w:name w:val="Subtitle Char"/>
    <w:basedOn w:val="808"/>
    <w:qFormat/>
    <w:rPr>
      <w:rFonts w:ascii="Times New Roman" w:hAnsi="Times New Roman" w:eastAsia="Times New Roman" w:cs="Times New Roman"/>
      <w:color w:val="000000"/>
    </w:rPr>
  </w:style>
  <w:style w:type="character" w:styleId="825">
    <w:name w:val="Title Char"/>
    <w:basedOn w:val="808"/>
    <w:qFormat/>
    <w:rPr>
      <w:rFonts w:ascii="Times New Roman" w:hAnsi="Times New Roman" w:eastAsia="Times New Roman" w:cs="Times New Roman"/>
      <w:color w:val="000000"/>
      <w:sz w:val="48"/>
      <w:szCs w:val="48"/>
    </w:rPr>
  </w:style>
  <w:style w:type="character" w:styleId="826">
    <w:name w:val="Heading 9 Char"/>
    <w:basedOn w:val="808"/>
    <w:qFormat/>
    <w:rPr>
      <w:rFonts w:ascii="Arial" w:hAnsi="Arial" w:eastAsia="Arial" w:cs="Arial"/>
      <w:i/>
      <w:iCs/>
      <w:color w:val="000000"/>
      <w:sz w:val="21"/>
      <w:szCs w:val="21"/>
    </w:rPr>
  </w:style>
  <w:style w:type="character" w:styleId="827">
    <w:name w:val="Heading 8 Char"/>
    <w:basedOn w:val="808"/>
    <w:qFormat/>
    <w:rPr>
      <w:rFonts w:ascii="Arial" w:hAnsi="Arial" w:eastAsia="Arial" w:cs="Arial"/>
      <w:i/>
      <w:iCs/>
      <w:color w:val="000000"/>
      <w:sz w:val="22"/>
      <w:szCs w:val="22"/>
    </w:rPr>
  </w:style>
  <w:style w:type="character" w:styleId="828">
    <w:name w:val="Heading 7 Char"/>
    <w:basedOn w:val="808"/>
    <w:qFormat/>
    <w:rPr>
      <w:rFonts w:ascii="Arial" w:hAnsi="Arial" w:eastAsia="Arial" w:cs="Arial"/>
      <w:b/>
      <w:bCs/>
      <w:i/>
      <w:iCs/>
      <w:color w:val="000000"/>
      <w:sz w:val="22"/>
      <w:szCs w:val="22"/>
    </w:rPr>
  </w:style>
  <w:style w:type="character" w:styleId="829">
    <w:name w:val="Heading 6 Char"/>
    <w:basedOn w:val="808"/>
    <w:qFormat/>
    <w:rPr>
      <w:rFonts w:ascii="Arial" w:hAnsi="Arial" w:eastAsia="Arial" w:cs="Arial"/>
      <w:b/>
      <w:bCs/>
      <w:color w:val="000000"/>
      <w:sz w:val="22"/>
      <w:szCs w:val="22"/>
    </w:rPr>
  </w:style>
  <w:style w:type="character" w:styleId="830">
    <w:name w:val="Heading 5 Char"/>
    <w:basedOn w:val="808"/>
    <w:qFormat/>
    <w:rPr>
      <w:rFonts w:ascii="Arial" w:hAnsi="Arial" w:eastAsia="Arial" w:cs="Arial"/>
      <w:b/>
      <w:bCs/>
      <w:color w:val="000000"/>
    </w:rPr>
  </w:style>
  <w:style w:type="character" w:styleId="831">
    <w:name w:val="Heading 4 Char"/>
    <w:basedOn w:val="808"/>
    <w:qFormat/>
    <w:rPr>
      <w:rFonts w:ascii="Arial" w:hAnsi="Arial" w:eastAsia="Arial" w:cs="Arial"/>
      <w:b/>
      <w:bCs/>
      <w:color w:val="000000"/>
      <w:sz w:val="26"/>
      <w:szCs w:val="26"/>
    </w:rPr>
  </w:style>
  <w:style w:type="character" w:styleId="832">
    <w:name w:val="Heading 3 Char"/>
    <w:basedOn w:val="808"/>
    <w:qFormat/>
    <w:rPr>
      <w:rFonts w:ascii="Arial" w:hAnsi="Arial" w:eastAsia="Arial" w:cs="Arial"/>
      <w:color w:val="000000"/>
      <w:sz w:val="30"/>
      <w:szCs w:val="30"/>
    </w:rPr>
  </w:style>
  <w:style w:type="character" w:styleId="833">
    <w:name w:val="Heading 2 Char"/>
    <w:basedOn w:val="808"/>
    <w:qFormat/>
    <w:rPr>
      <w:rFonts w:ascii="Arial" w:hAnsi="Arial" w:eastAsia="Arial" w:cs="Arial"/>
      <w:color w:val="000000"/>
      <w:sz w:val="34"/>
      <w:szCs w:val="24"/>
    </w:rPr>
  </w:style>
  <w:style w:type="character" w:styleId="834">
    <w:name w:val="Heading 1 Char"/>
    <w:basedOn w:val="808"/>
    <w:qFormat/>
    <w:rPr>
      <w:rFonts w:ascii="Arial" w:hAnsi="Arial" w:eastAsia="Arial" w:cs="Arial"/>
      <w:color w:val="000000"/>
      <w:sz w:val="40"/>
      <w:szCs w:val="40"/>
    </w:rPr>
  </w:style>
  <w:style w:type="character" w:styleId="835">
    <w:name w:val="Hyperlink"/>
    <w:rPr>
      <w:color w:val="000080"/>
      <w:u w:val="single"/>
    </w:rPr>
  </w:style>
  <w:style w:type="paragraph" w:styleId="836">
    <w:name w:val="Заголовок"/>
    <w:basedOn w:val="807"/>
    <w:next w:val="837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837">
    <w:name w:val="Body Text"/>
    <w:basedOn w:val="807"/>
    <w:uiPriority w:val="1"/>
    <w:qFormat/>
    <w:rPr>
      <w:b/>
      <w:bCs/>
      <w:sz w:val="28"/>
      <w:szCs w:val="28"/>
    </w:rPr>
  </w:style>
  <w:style w:type="paragraph" w:styleId="838">
    <w:name w:val="List"/>
    <w:basedOn w:val="837"/>
    <w:rPr>
      <w:rFonts w:ascii="PT Astra Serif" w:hAnsi="PT Astra Serif" w:cs="Noto Sans Devanagari"/>
    </w:rPr>
  </w:style>
  <w:style w:type="paragraph" w:styleId="839">
    <w:name w:val="Caption"/>
    <w:basedOn w:val="807"/>
    <w:link w:val="819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840">
    <w:name w:val="Указатель"/>
    <w:basedOn w:val="807"/>
    <w:qFormat/>
    <w:pPr>
      <w:suppressLineNumbers/>
    </w:pPr>
    <w:rPr>
      <w:rFonts w:ascii="PT Astra Serif" w:hAnsi="PT Astra Serif" w:cs="Noto Sans Devanagari"/>
    </w:rPr>
  </w:style>
  <w:style w:type="paragraph" w:styleId="841">
    <w:name w:val="List Paragraph"/>
    <w:basedOn w:val="807"/>
    <w:uiPriority w:val="1"/>
    <w:qFormat/>
  </w:style>
  <w:style w:type="paragraph" w:styleId="842" w:customStyle="1">
    <w:name w:val="Table Paragraph"/>
    <w:basedOn w:val="807"/>
    <w:uiPriority w:val="1"/>
    <w:qFormat/>
    <w:pPr>
      <w:ind w:left="534" w:firstLine="0"/>
    </w:pPr>
  </w:style>
  <w:style w:type="paragraph" w:styleId="843">
    <w:name w:val="Body text (2)"/>
    <w:basedOn w:val="807"/>
    <w:qFormat/>
    <w:pPr>
      <w:shd w:val="clear" w:color="auto" w:fill="ffffff"/>
      <w:spacing w:before="860" w:after="0" w:line="302" w:lineRule="exact"/>
      <w:jc w:val="both"/>
    </w:pPr>
    <w:rPr>
      <w:rFonts w:ascii="Times New Roman" w:hAnsi="Times New Roman" w:eastAsia="Times New Roman" w:cs="Times New Roman"/>
      <w:sz w:val="28"/>
      <w:szCs w:val="28"/>
    </w:rPr>
  </w:style>
  <w:style w:type="paragraph" w:styleId="844">
    <w:name w:val="Heading #4"/>
    <w:basedOn w:val="807"/>
    <w:qFormat/>
    <w:pPr>
      <w:shd w:val="clear" w:color="auto" w:fill="ffffff"/>
      <w:spacing w:before="780" w:after="0" w:line="322" w:lineRule="exact"/>
      <w:ind w:hanging="2120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845">
    <w:name w:val="Plain Text"/>
    <w:basedOn w:val="807"/>
    <w:qFormat/>
    <w:pPr>
      <w:spacing w:before="0" w:after="0" w:line="240" w:lineRule="exact"/>
    </w:pPr>
    <w:rPr>
      <w:rFonts w:ascii="Courier New" w:hAnsi="Courier New"/>
      <w:sz w:val="20"/>
      <w:szCs w:val="20"/>
    </w:rPr>
  </w:style>
  <w:style w:type="paragraph" w:styleId="846">
    <w:name w:val="ConsPlusTextList"/>
    <w:qFormat/>
    <w:pPr>
      <w:widowControl w:val="off"/>
      <w:spacing w:before="0" w:after="0" w:line="240" w:lineRule="auto"/>
      <w:jc w:val="left"/>
    </w:pPr>
    <w:rPr>
      <w:rFonts w:ascii="Arial" w:hAnsi="Arial" w:eastAsia="Times New Roman" w:cs="Arial"/>
      <w:color w:val="auto"/>
      <w:sz w:val="20"/>
      <w:szCs w:val="20"/>
      <w:lang w:val="ru-RU" w:eastAsia="ru-RU" w:bidi="ar-SA"/>
    </w:rPr>
  </w:style>
  <w:style w:type="paragraph" w:styleId="847">
    <w:name w:val="ConsPlusJurTerm"/>
    <w:qFormat/>
    <w:pPr>
      <w:widowControl w:val="off"/>
      <w:spacing w:before="0" w:after="0" w:line="240" w:lineRule="auto"/>
      <w:jc w:val="left"/>
    </w:pPr>
    <w:rPr>
      <w:rFonts w:ascii="Tahoma" w:hAnsi="Tahoma" w:eastAsia="Times New Roman" w:cs="Tahoma"/>
      <w:color w:val="auto"/>
      <w:sz w:val="26"/>
      <w:szCs w:val="20"/>
      <w:lang w:val="ru-RU" w:eastAsia="ru-RU" w:bidi="ar-SA"/>
    </w:rPr>
  </w:style>
  <w:style w:type="paragraph" w:styleId="848">
    <w:name w:val="ConsPlusTitlePage"/>
    <w:qFormat/>
    <w:pPr>
      <w:widowControl w:val="off"/>
      <w:spacing w:before="0" w:after="0" w:line="240" w:lineRule="auto"/>
      <w:jc w:val="left"/>
    </w:pPr>
    <w:rPr>
      <w:rFonts w:ascii="Tahoma" w:hAnsi="Tahoma" w:eastAsia="Times New Roman" w:cs="Tahoma"/>
      <w:color w:val="auto"/>
      <w:sz w:val="20"/>
      <w:szCs w:val="20"/>
      <w:lang w:val="ru-RU" w:eastAsia="ru-RU" w:bidi="ar-SA"/>
    </w:rPr>
  </w:style>
  <w:style w:type="paragraph" w:styleId="849">
    <w:name w:val="ConsPlusDocList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0">
    <w:name w:val="ConsPlusCell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1">
    <w:name w:val="ConsPlusNonformat"/>
    <w:qFormat/>
    <w:pPr>
      <w:widowControl w:val="off"/>
      <w:spacing w:before="0" w:after="0" w:line="240" w:lineRule="auto"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paragraph" w:styleId="852">
    <w:name w:val="Body Text Indent 2"/>
    <w:basedOn w:val="807"/>
    <w:qFormat/>
    <w:pPr>
      <w:spacing w:before="0" w:after="0" w:line="360" w:lineRule="exact"/>
      <w:ind w:firstLine="1418"/>
    </w:pPr>
    <w:rPr>
      <w:rFonts w:ascii="Times New Roman" w:hAnsi="Times New Roman"/>
      <w:sz w:val="28"/>
      <w:szCs w:val="20"/>
    </w:rPr>
  </w:style>
  <w:style w:type="paragraph" w:styleId="853">
    <w:name w:val="Основной текст2"/>
    <w:basedOn w:val="807"/>
    <w:qFormat/>
    <w:pPr>
      <w:widowControl w:val="off"/>
      <w:shd w:val="clear" w:color="auto" w:fill="ffffff"/>
      <w:spacing w:before="900" w:after="0" w:line="320" w:lineRule="exact"/>
    </w:pPr>
    <w:rPr>
      <w:rFonts w:ascii="Calibri" w:hAnsi="Calibri" w:eastAsia="Calibri" w:cs="Arial"/>
      <w:spacing w:val="-4"/>
      <w:sz w:val="28"/>
      <w:szCs w:val="28"/>
      <w:lang w:eastAsia="en-US"/>
    </w:rPr>
  </w:style>
  <w:style w:type="paragraph" w:styleId="854">
    <w:name w:val="ConsPlusTitle"/>
    <w:qFormat/>
    <w:pPr>
      <w:widowControl w:val="off"/>
      <w:spacing w:before="0" w:after="0" w:line="240" w:lineRule="auto"/>
      <w:ind w:firstLine="709"/>
      <w:jc w:val="both"/>
    </w:pPr>
    <w:rPr>
      <w:rFonts w:ascii="Arial" w:hAnsi="Arial" w:eastAsia="Times New Roman" w:cs="Arial"/>
      <w:b/>
      <w:bCs/>
      <w:color w:val="auto"/>
      <w:sz w:val="20"/>
      <w:szCs w:val="20"/>
      <w:lang w:val="ru-RU" w:eastAsia="ru-RU" w:bidi="ar-SA"/>
    </w:rPr>
  </w:style>
  <w:style w:type="paragraph" w:styleId="855">
    <w:name w:val="ConsPlusNormal"/>
    <w:qFormat/>
    <w:pPr>
      <w:widowControl/>
      <w:spacing w:before="0" w:after="0" w:line="240" w:lineRule="auto"/>
      <w:jc w:val="left"/>
    </w:pPr>
    <w:rPr>
      <w:rFonts w:ascii="Arial" w:hAnsi="Arial" w:eastAsia="Times New Roman" w:cs="Times New Roman"/>
      <w:color w:val="auto"/>
      <w:sz w:val="20"/>
      <w:szCs w:val="20"/>
      <w:lang w:val="ru-RU" w:eastAsia="ru-RU" w:bidi="ar-SA"/>
    </w:rPr>
  </w:style>
  <w:style w:type="paragraph" w:styleId="856">
    <w:name w:val="Default"/>
    <w:qFormat/>
    <w:pPr>
      <w:widowControl/>
      <w:spacing w:before="0" w:after="0" w:line="240" w:lineRule="auto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ru-RU" w:eastAsia="ru-RU" w:bidi="ar-SA"/>
    </w:rPr>
  </w:style>
  <w:style w:type="paragraph" w:styleId="857">
    <w:name w:val="No Spacing"/>
    <w:qFormat/>
    <w:pPr>
      <w:widowControl/>
      <w:spacing w:before="0" w:after="0" w:line="240" w:lineRule="auto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858">
    <w:name w:val="Знак"/>
    <w:basedOn w:val="807"/>
    <w:qFormat/>
    <w:pPr>
      <w:spacing w:before="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859">
    <w:name w:val="Balloon Text"/>
    <w:basedOn w:val="807"/>
    <w:qFormat/>
    <w:pPr>
      <w:spacing w:before="0" w:after="0" w:line="240" w:lineRule="exact"/>
    </w:pPr>
    <w:rPr>
      <w:rFonts w:ascii="Tahoma" w:hAnsi="Tahoma" w:cs="Tahoma"/>
      <w:sz w:val="16"/>
      <w:szCs w:val="16"/>
    </w:rPr>
  </w:style>
  <w:style w:type="paragraph" w:styleId="860">
    <w:name w:val="table of figures"/>
    <w:basedOn w:val="807"/>
    <w:qFormat/>
    <w:pPr>
      <w:spacing w:before="0" w:after="0" w:afterAutospacing="0"/>
    </w:pPr>
  </w:style>
  <w:style w:type="paragraph" w:styleId="861">
    <w:name w:val="Intense Quote"/>
    <w:basedOn w:val="807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0"/>
      <w:ind w:left="720" w:right="720" w:firstLine="0"/>
    </w:pPr>
    <w:rPr>
      <w:i/>
    </w:rPr>
  </w:style>
  <w:style w:type="paragraph" w:styleId="862">
    <w:name w:val="Quote"/>
    <w:basedOn w:val="807"/>
    <w:qFormat/>
    <w:pPr>
      <w:ind w:left="720" w:right="720" w:firstLine="0"/>
    </w:pPr>
    <w:rPr>
      <w:i/>
    </w:rPr>
  </w:style>
  <w:style w:type="numbering" w:styleId="863" w:default="1">
    <w:name w:val="No List"/>
    <w:uiPriority w:val="99"/>
    <w:semiHidden/>
    <w:unhideWhenUsed/>
    <w:qFormat/>
  </w:style>
  <w:style w:type="table" w:styleId="864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65" w:customStyle="1">
    <w:name w:val="Table Normal"/>
    <w:uiPriority w:val="2"/>
    <w:semiHidden/>
    <w:unhideWhenUsed/>
    <w:qFormat/>
    <w:tblPr>
      <w:tblCellMar>
        <w:left w:w="0" w:type="dxa"/>
        <w:top w:w="0" w:type="dxa"/>
        <w:right w:w="0" w:type="dxa"/>
        <w:bottom w:w="0" w:type="dxa"/>
      </w:tblCellMar>
    </w:tblPr>
  </w:style>
  <w:style w:type="paragraph" w:styleId="1_2135" w:customStyle="1">
    <w:name w:val="Style7"/>
    <w:basedOn w:val="912"/>
    <w:next w:val="912"/>
    <w:link w:val="912"/>
    <w:uiPriority w:val="99"/>
    <w:pPr>
      <w:keepNext w:val="0"/>
      <w:keepLines w:val="0"/>
      <w:pageBreakBefore w:val="0"/>
      <w:widowControl/>
      <w:suppressLineNumbers w:val="0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spacing w:before="0" w:beforeAutospacing="0" w:after="0" w:afterAutospacing="0" w:line="206" w:lineRule="exact"/>
      <w:ind w:left="0" w:right="0" w:firstLine="180"/>
      <w:contextualSpacing w:val="0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0"/>
      <w:highlight w:val="none"/>
      <w:u w:val="none"/>
      <w:vertAlign w:val="baseline"/>
      <w:rtl w:val="0"/>
      <w:cs w:val="0"/>
      <w:lang w:val="ru-RU" w:eastAsia="ar-S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dc:description/>
  <dc:language>ru-RU</dc:language>
  <cp:lastModifiedBy>user</cp:lastModifiedBy>
  <cp:revision>8</cp:revision>
  <dcterms:modified xsi:type="dcterms:W3CDTF">2026-01-26T11:31:49Z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